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F2A5" w14:textId="10083840" w:rsidR="006A3B2F" w:rsidRDefault="006A3B2F" w:rsidP="00D7585D">
      <w:pPr>
        <w:pStyle w:val="a3"/>
        <w:ind w:left="-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3195">
        <w:rPr>
          <w:rFonts w:ascii="Times New Roman" w:hAnsi="Times New Roman"/>
          <w:b/>
          <w:color w:val="000000"/>
          <w:sz w:val="28"/>
          <w:szCs w:val="28"/>
        </w:rPr>
        <w:t>Темы  докладов</w:t>
      </w:r>
      <w:r w:rsidR="00010B03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9A3195">
        <w:rPr>
          <w:rFonts w:ascii="Times New Roman" w:hAnsi="Times New Roman"/>
          <w:b/>
          <w:color w:val="000000"/>
          <w:sz w:val="28"/>
          <w:szCs w:val="28"/>
        </w:rPr>
        <w:t xml:space="preserve"> презентаций по курсу «Культурология»</w:t>
      </w:r>
    </w:p>
    <w:p w14:paraId="2662B35D" w14:textId="77777777" w:rsidR="00010B03" w:rsidRPr="009A3195" w:rsidRDefault="00010B03" w:rsidP="00D7585D">
      <w:pPr>
        <w:pStyle w:val="a3"/>
        <w:ind w:left="-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A86E59" w14:textId="01BC5815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</w:r>
      <w:r w:rsidR="00D7585D">
        <w:rPr>
          <w:rFonts w:ascii="Times New Roman" w:hAnsi="Times New Roman"/>
          <w:color w:val="000000"/>
          <w:sz w:val="28"/>
          <w:szCs w:val="28"/>
        </w:rPr>
        <w:t>Генезис</w:t>
      </w:r>
      <w:r w:rsidRPr="006E4921">
        <w:rPr>
          <w:rFonts w:ascii="Times New Roman" w:hAnsi="Times New Roman"/>
          <w:color w:val="000000"/>
          <w:sz w:val="28"/>
          <w:szCs w:val="28"/>
        </w:rPr>
        <w:t xml:space="preserve"> становления </w:t>
      </w:r>
      <w:r w:rsidR="00D7585D">
        <w:rPr>
          <w:rFonts w:ascii="Times New Roman" w:hAnsi="Times New Roman"/>
          <w:color w:val="000000"/>
          <w:sz w:val="28"/>
          <w:szCs w:val="28"/>
        </w:rPr>
        <w:t>феномена</w:t>
      </w:r>
      <w:r w:rsidRPr="006E4921">
        <w:rPr>
          <w:rFonts w:ascii="Times New Roman" w:hAnsi="Times New Roman"/>
          <w:color w:val="000000"/>
          <w:sz w:val="28"/>
          <w:szCs w:val="28"/>
        </w:rPr>
        <w:t xml:space="preserve"> «культура». </w:t>
      </w:r>
    </w:p>
    <w:p w14:paraId="4A9E0DF8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Понимание культуры в современной культурологии.</w:t>
      </w:r>
    </w:p>
    <w:p w14:paraId="2C8AC16E" w14:textId="42FC172C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3.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 xml:space="preserve">Структура культуры и </w:t>
      </w:r>
      <w:r w:rsidR="00D7585D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6E4921">
        <w:rPr>
          <w:rFonts w:ascii="Times New Roman" w:hAnsi="Times New Roman"/>
          <w:color w:val="000000"/>
          <w:sz w:val="28"/>
          <w:szCs w:val="28"/>
        </w:rPr>
        <w:t>основные функции.</w:t>
      </w:r>
    </w:p>
    <w:p w14:paraId="622B66BC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4.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Исторические типы культурного человека.</w:t>
      </w:r>
    </w:p>
    <w:p w14:paraId="361128F8" w14:textId="4B930380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5.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 xml:space="preserve">Проблемы морфологии </w:t>
      </w:r>
      <w:r w:rsidR="00D7585D">
        <w:rPr>
          <w:rFonts w:ascii="Times New Roman" w:hAnsi="Times New Roman"/>
          <w:color w:val="000000"/>
          <w:sz w:val="28"/>
          <w:szCs w:val="28"/>
        </w:rPr>
        <w:t xml:space="preserve">и уровни </w:t>
      </w:r>
      <w:r w:rsidRPr="006E4921">
        <w:rPr>
          <w:rFonts w:ascii="Times New Roman" w:hAnsi="Times New Roman"/>
          <w:color w:val="000000"/>
          <w:sz w:val="28"/>
          <w:szCs w:val="28"/>
        </w:rPr>
        <w:t xml:space="preserve">культуры. </w:t>
      </w:r>
    </w:p>
    <w:p w14:paraId="4B5D706F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6.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Культурные аспекты социальной организации: хозяйственная, политическая и правовая культуры.</w:t>
      </w:r>
    </w:p>
    <w:p w14:paraId="5AAF30F5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7.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Социально значимое знание: религия, философия, наука, искусство.</w:t>
      </w:r>
    </w:p>
    <w:p w14:paraId="0DF610A8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8.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Трансляция социокультурного опыта: образование, СМИ, учреждения культуры.</w:t>
      </w:r>
    </w:p>
    <w:p w14:paraId="33E9B4DB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9.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Культура как процесс.</w:t>
      </w:r>
    </w:p>
    <w:p w14:paraId="27CBF566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10.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Модели динамических процессов культуры: циклическая, волновая, эволюционная, синергетическая.</w:t>
      </w:r>
    </w:p>
    <w:p w14:paraId="56921A9A" w14:textId="53442035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11.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 xml:space="preserve">Изменения и новации в обществе </w:t>
      </w:r>
      <w:r w:rsidR="00D7585D">
        <w:rPr>
          <w:rFonts w:ascii="Times New Roman" w:hAnsi="Times New Roman"/>
          <w:color w:val="000000"/>
          <w:sz w:val="28"/>
          <w:szCs w:val="28"/>
        </w:rPr>
        <w:t>(</w:t>
      </w:r>
      <w:r w:rsidRPr="006E4921">
        <w:rPr>
          <w:rFonts w:ascii="Times New Roman" w:hAnsi="Times New Roman"/>
          <w:color w:val="000000"/>
          <w:sz w:val="28"/>
          <w:szCs w:val="28"/>
        </w:rPr>
        <w:t>культурн</w:t>
      </w:r>
      <w:r w:rsidR="00D7585D">
        <w:rPr>
          <w:rFonts w:ascii="Times New Roman" w:hAnsi="Times New Roman"/>
          <w:color w:val="000000"/>
          <w:sz w:val="28"/>
          <w:szCs w:val="28"/>
        </w:rPr>
        <w:t>ая</w:t>
      </w:r>
      <w:r w:rsidRPr="006E4921">
        <w:rPr>
          <w:rFonts w:ascii="Times New Roman" w:hAnsi="Times New Roman"/>
          <w:color w:val="000000"/>
          <w:sz w:val="28"/>
          <w:szCs w:val="28"/>
        </w:rPr>
        <w:t xml:space="preserve"> изменчивост</w:t>
      </w:r>
      <w:r w:rsidR="00D7585D">
        <w:rPr>
          <w:rFonts w:ascii="Times New Roman" w:hAnsi="Times New Roman"/>
          <w:color w:val="000000"/>
          <w:sz w:val="28"/>
          <w:szCs w:val="28"/>
        </w:rPr>
        <w:t>ь, цифровое неравенство).</w:t>
      </w:r>
    </w:p>
    <w:p w14:paraId="3E1369E6" w14:textId="63EC8F13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12.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</w:r>
      <w:r w:rsidR="00D7585D">
        <w:rPr>
          <w:rFonts w:ascii="Times New Roman" w:hAnsi="Times New Roman"/>
          <w:color w:val="000000"/>
          <w:sz w:val="28"/>
          <w:szCs w:val="28"/>
        </w:rPr>
        <w:t>С</w:t>
      </w:r>
      <w:r w:rsidRPr="006E4921">
        <w:rPr>
          <w:rFonts w:ascii="Times New Roman" w:hAnsi="Times New Roman"/>
          <w:color w:val="000000"/>
          <w:sz w:val="28"/>
          <w:szCs w:val="28"/>
        </w:rPr>
        <w:t>убкультур</w:t>
      </w:r>
      <w:r w:rsidR="00D7585D">
        <w:rPr>
          <w:rFonts w:ascii="Times New Roman" w:hAnsi="Times New Roman"/>
          <w:color w:val="000000"/>
          <w:sz w:val="28"/>
          <w:szCs w:val="28"/>
        </w:rPr>
        <w:t>ы в обществе.</w:t>
      </w:r>
    </w:p>
    <w:p w14:paraId="09D2823C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13.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Массовая и элитарная культура.</w:t>
      </w:r>
    </w:p>
    <w:p w14:paraId="6BDAFDED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14.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Этническая культура.</w:t>
      </w:r>
    </w:p>
    <w:p w14:paraId="4B4C6DE6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15.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Контркультура и антикультура.</w:t>
      </w:r>
    </w:p>
    <w:p w14:paraId="4E20F3AF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16.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Семиотический подход к культуре.</w:t>
      </w:r>
    </w:p>
    <w:p w14:paraId="61316653" w14:textId="63AC4353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17.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Роль символа в  культуре.</w:t>
      </w:r>
    </w:p>
    <w:p w14:paraId="3F2F719E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18.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Культура как мир знаков и значений.</w:t>
      </w:r>
    </w:p>
    <w:p w14:paraId="1A2690B8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19.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Язык как средство вербального и невербального общения.</w:t>
      </w:r>
    </w:p>
    <w:p w14:paraId="548A9FE9" w14:textId="193C328B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20.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 xml:space="preserve">Проблема и </w:t>
      </w:r>
      <w:r w:rsidR="00D7585D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Pr="006E4921">
        <w:rPr>
          <w:rFonts w:ascii="Times New Roman" w:hAnsi="Times New Roman"/>
          <w:color w:val="000000"/>
          <w:sz w:val="28"/>
          <w:szCs w:val="28"/>
        </w:rPr>
        <w:t xml:space="preserve"> язык</w:t>
      </w:r>
      <w:r w:rsidR="00D7585D">
        <w:rPr>
          <w:rFonts w:ascii="Times New Roman" w:hAnsi="Times New Roman"/>
          <w:color w:val="000000"/>
          <w:sz w:val="28"/>
          <w:szCs w:val="28"/>
        </w:rPr>
        <w:t>ов</w:t>
      </w:r>
      <w:r w:rsidRPr="006E4921">
        <w:rPr>
          <w:rFonts w:ascii="Times New Roman" w:hAnsi="Times New Roman"/>
          <w:color w:val="000000"/>
          <w:sz w:val="28"/>
          <w:szCs w:val="28"/>
        </w:rPr>
        <w:t xml:space="preserve"> культуры. </w:t>
      </w:r>
    </w:p>
    <w:p w14:paraId="652588E8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21.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Культурные коды.</w:t>
      </w:r>
    </w:p>
    <w:p w14:paraId="6C020F42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22.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Соотношение традиций и новаций в культуре.</w:t>
      </w:r>
    </w:p>
    <w:p w14:paraId="26105528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23.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6E4921">
        <w:rPr>
          <w:rFonts w:ascii="Times New Roman" w:hAnsi="Times New Roman"/>
          <w:color w:val="000000"/>
          <w:sz w:val="28"/>
          <w:szCs w:val="28"/>
        </w:rPr>
        <w:t>Инкультурация</w:t>
      </w:r>
      <w:proofErr w:type="spellEnd"/>
      <w:r w:rsidRPr="006E4921">
        <w:rPr>
          <w:rFonts w:ascii="Times New Roman" w:hAnsi="Times New Roman"/>
          <w:color w:val="000000"/>
          <w:sz w:val="28"/>
          <w:szCs w:val="28"/>
        </w:rPr>
        <w:t xml:space="preserve"> и социализация.</w:t>
      </w:r>
    </w:p>
    <w:p w14:paraId="5B9FB4E0" w14:textId="5B73FA6D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24.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Культурная картина мира.</w:t>
      </w:r>
    </w:p>
    <w:p w14:paraId="18EACAF2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25.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Культурная самоидентичность.</w:t>
      </w:r>
    </w:p>
    <w:p w14:paraId="02786A07" w14:textId="610D9C1F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26.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</w:r>
      <w:r w:rsidR="00D7585D">
        <w:rPr>
          <w:rFonts w:ascii="Times New Roman" w:hAnsi="Times New Roman"/>
          <w:color w:val="000000"/>
          <w:sz w:val="28"/>
          <w:szCs w:val="28"/>
        </w:rPr>
        <w:t>Интеграция</w:t>
      </w:r>
      <w:r w:rsidRPr="006E4921">
        <w:rPr>
          <w:rFonts w:ascii="Times New Roman" w:hAnsi="Times New Roman"/>
          <w:color w:val="000000"/>
          <w:sz w:val="28"/>
          <w:szCs w:val="28"/>
        </w:rPr>
        <w:t xml:space="preserve"> традиций и обновления как универсальная характеристика  культуры.</w:t>
      </w:r>
    </w:p>
    <w:p w14:paraId="6088464A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27.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Дифференциация социокультурных норм по сферам действия.</w:t>
      </w:r>
    </w:p>
    <w:p w14:paraId="66FD641E" w14:textId="0398E28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28.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Культура и человек</w:t>
      </w:r>
      <w:r w:rsidR="00D7585D">
        <w:rPr>
          <w:rFonts w:ascii="Times New Roman" w:hAnsi="Times New Roman"/>
          <w:color w:val="000000"/>
          <w:sz w:val="28"/>
          <w:szCs w:val="28"/>
        </w:rPr>
        <w:t xml:space="preserve"> в современном мире</w:t>
      </w:r>
      <w:r w:rsidRPr="006E4921">
        <w:rPr>
          <w:rFonts w:ascii="Times New Roman" w:hAnsi="Times New Roman"/>
          <w:color w:val="000000"/>
          <w:sz w:val="28"/>
          <w:szCs w:val="28"/>
        </w:rPr>
        <w:t>.</w:t>
      </w:r>
    </w:p>
    <w:p w14:paraId="21F6BE93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29.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Социальные функции культурных систем.</w:t>
      </w:r>
    </w:p>
    <w:p w14:paraId="11F9C18E" w14:textId="77777777" w:rsidR="006A3B2F" w:rsidRPr="006E4921" w:rsidRDefault="006A3B2F" w:rsidP="00D7585D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E4921">
        <w:rPr>
          <w:rFonts w:ascii="Times New Roman" w:hAnsi="Times New Roman"/>
          <w:color w:val="000000"/>
          <w:sz w:val="28"/>
          <w:szCs w:val="28"/>
        </w:rPr>
        <w:t>30.</w:t>
      </w:r>
      <w:r w:rsidRPr="006E4921">
        <w:rPr>
          <w:rFonts w:ascii="Times New Roman" w:hAnsi="Times New Roman"/>
          <w:color w:val="000000"/>
          <w:sz w:val="28"/>
          <w:szCs w:val="28"/>
        </w:rPr>
        <w:tab/>
        <w:t>Культура как способ адаптации человека к природе.</w:t>
      </w:r>
    </w:p>
    <w:p w14:paraId="3583283F" w14:textId="77777777" w:rsidR="00A80191" w:rsidRDefault="00A80191" w:rsidP="00D7585D">
      <w:pPr>
        <w:ind w:left="-567" w:firstLine="567"/>
      </w:pPr>
    </w:p>
    <w:sectPr w:rsidR="00A80191" w:rsidSect="00A8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2F"/>
    <w:rsid w:val="00010B03"/>
    <w:rsid w:val="006A3B2F"/>
    <w:rsid w:val="00A80191"/>
    <w:rsid w:val="00D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9D1"/>
  <w15:docId w15:val="{F60C4C86-E0DA-408B-AD27-17A0ACAB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B2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Виктория Неволина</cp:lastModifiedBy>
  <cp:revision>4</cp:revision>
  <dcterms:created xsi:type="dcterms:W3CDTF">2021-10-23T14:28:00Z</dcterms:created>
  <dcterms:modified xsi:type="dcterms:W3CDTF">2021-10-24T15:24:00Z</dcterms:modified>
</cp:coreProperties>
</file>